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6372" w:hanging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Załącznik nr 1b do OPZ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SZCZEGÓŁOWA SPECYFIKACJA TECHNICZNA   (SST)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Wykonawca jest zobowiązany do używania jedynie takiego sprzętu, który nie spowoduje niekorzystnego wpływu na jakość wykonywanych prac oraz uszkodzeń powierzchni odśnieżanych.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Sprzęt używany przy wykonywaniu przedmiotowej usługi powinien być zgodny z ofertą Wykonawcy i powinien odpowiadać pod względem typów i ilości wskazaniom zawartym w SIWZ, w przypadku braku ustaleń w wymienionych wyżej dokumentach, sprzęt powinien być uzgodniony i zaakceptowany przez Zamawiającego.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Liczba i wydajność sprzętu powinny gwarantować przeprowadzenie usługi, zgodnie               z zasadami określonymi w SIWZ i wskazaniach Zamawiającego.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Sprzęt będący własnością Wykonawcy lub wynajęty do wykonania usługi ma być utrzymywany w należytym stanie technicznym i gotowości do pracy. Sprzęt powinien być zgodny z normami ochrony środowiska i przepisami dotyczącymi jego użytkowania.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Wykonawca dostarczy Zamawiającemu kopie dokumentów potwierdzających dopuszczenie sprzętu do użytkowania i badań okresowych, tam gdzie jest to wymagane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przepisami.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Wykonawca będzie konserwować sprzęt jak również naprawiać lub wymieniać sprzęt niesprawny, </w:t>
      </w:r>
      <w:r>
        <w:rPr>
          <w:rFonts w:cs="Arial" w:ascii="Cambria" w:hAnsi="Cambria"/>
          <w:color w:val="000000"/>
          <w:sz w:val="24"/>
          <w:szCs w:val="24"/>
        </w:rPr>
        <w:t>przy czym koszty związane z powyższym będą ponoszone przez Wykonawcę – należy bezwzględnie wkalkulować te koszty w cenę poszczególnych usług</w:t>
      </w:r>
      <w:r>
        <w:rPr>
          <w:rFonts w:cs="Arial" w:ascii="Cambria" w:hAnsi="Cambria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WYKONAWCA REALIZUJĄCY ZAMÓWIENIE POWINIEN DYSPONOWAĆ CO NAJMNIEJ: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1. SPRZĘT MECHANICZNY: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1.1 Pługoposypywarki -</w:t>
        <w:tab/>
      </w:r>
      <w:r>
        <w:rPr>
          <w:rFonts w:cs="Arial" w:ascii="Cambria" w:hAnsi="Cambria"/>
          <w:bCs/>
          <w:color w:val="000000"/>
          <w:sz w:val="24"/>
          <w:szCs w:val="24"/>
        </w:rPr>
        <w:t>obowiązkowo: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mbria" w:hAnsi="Cambria"/>
          <w:color w:val="000000"/>
          <w:sz w:val="24"/>
          <w:szCs w:val="24"/>
        </w:rPr>
        <w:t>3 szt. + 1 szt. awaryjnie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ab/>
        <w:tab/>
        <w:tab/>
        <w:tab/>
      </w:r>
    </w:p>
    <w:p>
      <w:pPr>
        <w:pStyle w:val="Normal"/>
        <w:spacing w:lineRule="auto" w:line="240" w:before="0" w:after="0"/>
        <w:ind w:left="2124" w:firstLine="708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dodatkowo: 1 szt.*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color w:val="auto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 </w:t>
      </w:r>
      <w:r>
        <w:rPr>
          <w:rFonts w:cs="Arial" w:ascii="Cambria" w:hAnsi="Cambria"/>
          <w:color w:val="000000"/>
          <w:sz w:val="24"/>
          <w:szCs w:val="24"/>
        </w:rPr>
        <w:tab/>
        <w:tab/>
        <w:tab/>
        <w:tab/>
      </w:r>
      <w:r>
        <w:rPr>
          <w:rFonts w:cs="Arial" w:ascii="Cambria" w:hAnsi="Cambria"/>
          <w:i/>
          <w:color w:val="auto"/>
          <w:sz w:val="24"/>
          <w:szCs w:val="24"/>
          <w:u w:val="single"/>
        </w:rPr>
        <w:t>uwaga:</w:t>
      </w:r>
      <w:r>
        <w:rPr>
          <w:rFonts w:cs="Arial" w:ascii="Cambria" w:hAnsi="Cambria"/>
          <w:i/>
          <w:color w:val="auto"/>
          <w:sz w:val="24"/>
          <w:szCs w:val="24"/>
        </w:rPr>
        <w:t xml:space="preserve"> posiadanie dodatkowo 1 sztuki w/wym. sprzętu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3628" w:right="0" w:hanging="0"/>
        <w:jc w:val="both"/>
        <w:rPr>
          <w:rFonts w:ascii="Cambria" w:hAnsi="Cambria" w:cs="Arial"/>
          <w:i/>
          <w:i/>
          <w:color w:val="auto"/>
          <w:sz w:val="24"/>
          <w:szCs w:val="24"/>
        </w:rPr>
      </w:pPr>
      <w:r>
        <w:rPr>
          <w:rFonts w:cs="Arial" w:ascii="Cambria" w:hAnsi="Cambria"/>
          <w:i/>
          <w:color w:val="auto"/>
          <w:sz w:val="24"/>
          <w:szCs w:val="24"/>
        </w:rPr>
        <w:t xml:space="preserve">nie jest obligatoryjne, ale deklaracja możliwości użycia jej </w:t>
      </w:r>
      <w:r>
        <w:rPr>
          <w:rFonts w:eastAsia="Droid Sans Fallback" w:cs="Arial" w:ascii="Cambria" w:hAnsi="Cambria"/>
          <w:i/>
          <w:color w:val="auto"/>
          <w:sz w:val="24"/>
          <w:szCs w:val="24"/>
        </w:rPr>
        <w:t>na</w:t>
      </w:r>
      <w:r>
        <w:rPr>
          <w:rFonts w:cs="Arial" w:ascii="Cambria" w:hAnsi="Cambria"/>
          <w:i/>
          <w:color w:val="auto"/>
          <w:sz w:val="24"/>
          <w:szCs w:val="24"/>
        </w:rPr>
        <w:t xml:space="preserve"> potrzeby niniejszego zamówienia będzie stanowiło dodatkowe  kryterium w ocenie ofert – patrz: SIWZ.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1.2 Ciągniki rolnicze: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 xml:space="preserve">Ciągniki z posypywarką do 2 m szerokości lemiesza </w:t>
      </w:r>
      <w:r>
        <w:rPr>
          <w:rFonts w:cs="Arial" w:ascii="Cambria" w:hAnsi="Cambria"/>
          <w:bCs/>
          <w:color w:val="000000"/>
          <w:sz w:val="24"/>
          <w:szCs w:val="24"/>
        </w:rPr>
        <w:t>(lemiesz zakończony białą niebrudzącą gumą)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 xml:space="preserve"> w ilości min. 2 szt. </w:t>
      </w:r>
      <w:r>
        <w:rPr>
          <w:rFonts w:cs="Arial" w:ascii="Cambria" w:hAnsi="Cambria"/>
          <w:color w:val="000000"/>
          <w:sz w:val="24"/>
          <w:szCs w:val="24"/>
        </w:rPr>
        <w:t xml:space="preserve">– 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zgodnie z następującymi wymogami: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Pługoposypywarki winny składać się z trzech elementów: pojazdu bazowego, pługa odśnieżnego i posypywarki.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Charakterystyka pojazdu bazowego do pługoposypywarki.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Pojazd bazowy do </w:t>
      </w:r>
      <w:r>
        <w:rPr>
          <w:rFonts w:cs="Arial" w:ascii="Cambria" w:hAnsi="Cambria"/>
          <w:color w:val="000000"/>
          <w:sz w:val="24"/>
          <w:szCs w:val="24"/>
        </w:rPr>
        <w:t>p</w:t>
      </w:r>
      <w:r>
        <w:rPr>
          <w:rFonts w:cs="Arial" w:ascii="Cambria" w:hAnsi="Cambria"/>
          <w:color w:val="000000"/>
          <w:sz w:val="24"/>
          <w:szCs w:val="24"/>
        </w:rPr>
        <w:t>ługoposypywarki stanowi nośnik do pługa odśnieżnego oraz posypywarki. Pojazd ten powinien być wyposażony w sprawne niezbędne układy pozwalające na automatyczne sterowanie z kabiny kierowcy takimi funkcjami jak: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podnoszenie i opuszczanie pługa odśnieżnego wraz z dociskiem i przestawianiem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prawo – lewo. Dla pługów dwulemieszowych łamanych o zmiennej geometrii;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pojazd bazowy musi zapewnić automatyczne ustawienie pługa w literę V                                     i odwrócone V;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/>
      </w:pPr>
      <w:r>
        <w:rPr>
          <w:rFonts w:cs="Arial" w:ascii="Cambria" w:hAnsi="Cambria"/>
          <w:color w:val="000000"/>
          <w:sz w:val="24"/>
          <w:szCs w:val="24"/>
        </w:rPr>
        <w:t>wybór środka do posypywania dróg (ustawianie parametrów posypywarki): środki do zwalczania śliskości (sól drogowa, chlorek wapnia itp.), uszorstniające</w:t>
      </w:r>
    </w:p>
    <w:p>
      <w:pPr>
        <w:pStyle w:val="ListParagraph"/>
        <w:spacing w:lineRule="auto" w:line="240" w:before="0" w:after="0"/>
        <w:contextualSpacing/>
        <w:jc w:val="both"/>
        <w:rPr/>
      </w:pPr>
      <w:r>
        <w:rPr>
          <w:rFonts w:cs="Arial" w:ascii="Cambria" w:hAnsi="Cambria"/>
          <w:color w:val="000000"/>
          <w:sz w:val="24"/>
          <w:szCs w:val="24"/>
        </w:rPr>
        <w:t>(np. piach);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/>
      </w:pPr>
      <w:r>
        <w:rPr>
          <w:rFonts w:cs="Arial" w:ascii="Cambria" w:hAnsi="Cambria"/>
          <w:color w:val="000000"/>
          <w:sz w:val="24"/>
          <w:szCs w:val="24"/>
        </w:rPr>
        <w:t>regulacja ilości środka wysypywanego na drogę oraz stopnia zwilżenia soli</w:t>
      </w:r>
    </w:p>
    <w:p>
      <w:pPr>
        <w:pStyle w:val="ListParagraph"/>
        <w:spacing w:lineRule="auto" w:line="240" w:before="0" w:after="0"/>
        <w:contextualSpacing/>
        <w:jc w:val="both"/>
        <w:rPr/>
      </w:pPr>
      <w:r>
        <w:rPr>
          <w:rFonts w:cs="Arial" w:ascii="Cambria" w:hAnsi="Cambria"/>
          <w:color w:val="000000"/>
          <w:sz w:val="24"/>
          <w:szCs w:val="24"/>
        </w:rPr>
        <w:t>drogową solanką (regulacja wypływu solanki poprzez sterowanie pompą solanki);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/>
      </w:pPr>
      <w:r>
        <w:rPr>
          <w:rFonts w:cs="Arial" w:ascii="Cambria" w:hAnsi="Cambria"/>
          <w:color w:val="000000"/>
          <w:sz w:val="24"/>
          <w:szCs w:val="24"/>
        </w:rPr>
        <w:t>regulacja asymetrycznym posypywaniem;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/>
      </w:pPr>
      <w:r>
        <w:rPr>
          <w:rFonts w:cs="Arial" w:ascii="Cambria" w:hAnsi="Cambria"/>
          <w:color w:val="000000"/>
          <w:sz w:val="24"/>
          <w:szCs w:val="24"/>
        </w:rPr>
        <w:t>regulacja szerokości posypywania.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Charakterystyka posypywarki zamontowanej na pojeździe bazowym.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Posypywarka powinna spełniać następujące wymagania: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pojemność zbiornika na materiał sypki 3 m</w:t>
      </w:r>
      <w:r>
        <w:rPr>
          <w:rFonts w:cs="Arial" w:ascii="Cambria" w:hAnsi="Cambria"/>
          <w:color w:val="000000"/>
          <w:sz w:val="24"/>
          <w:szCs w:val="24"/>
          <w:vertAlign w:val="superscript"/>
        </w:rPr>
        <w:t>3</w:t>
      </w:r>
      <w:r>
        <w:rPr>
          <w:rFonts w:cs="Arial" w:ascii="Cambria" w:hAnsi="Cambria"/>
          <w:color w:val="000000"/>
          <w:sz w:val="24"/>
          <w:szCs w:val="24"/>
        </w:rPr>
        <w:t xml:space="preserve"> – 8m</w:t>
      </w:r>
      <w:r>
        <w:rPr>
          <w:rFonts w:cs="Arial" w:ascii="Cambria" w:hAnsi="Cambria"/>
          <w:color w:val="000000"/>
          <w:sz w:val="24"/>
          <w:szCs w:val="24"/>
          <w:vertAlign w:val="superscript"/>
        </w:rPr>
        <w:t>3</w:t>
      </w:r>
      <w:r>
        <w:rPr>
          <w:rFonts w:cs="Arial" w:ascii="Cambria" w:hAnsi="Cambria"/>
          <w:color w:val="000000"/>
          <w:sz w:val="24"/>
          <w:szCs w:val="24"/>
        </w:rPr>
        <w:t>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powinna być wyposażona w plandekę zabezpieczającą materiał do posypywania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dróg przed opadami atmosferycznymi;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pojemność zbiorników na solankę minimum 1000 l;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system zraszania soli drogowej solanką z zastosowaniem pompy solanki lub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systemu grawitacyjnego;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powinna posiadać regulację ilości wysypywanego środka sterowaną z kabiny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kierowcy pojazdu bazowego;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powinna posiadać przełączanie na rodzaj środka do posypywania dróg: środki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chemiczne (sól, chlorek wapnia) i uszorstniające (piach);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zautomatyzowaną regulację asymetrycznego posypywania;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zautomatyzowaną regulację szerokości posypywania.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Charakterystyka pługa odśnieżnego zamontowanego na pojeździe bazowym.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Pojazd pełniący rolę pługoposypywarki powinien być wyposażony w pług odśnieżny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jedno lub dwusegmentowy, dwulemieszowy: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minimalna masa pługa odśnieżnego 450 kg;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pług powinien być wyposażony w specjalne stelaże zapobiegające osadzaniu się pługowanego śniegu na przedniej szybie kabiny kierowcy, a w przypadku pługów jednosegmentowych powinien być odpowiednio wyprofilowany;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pług odśnieżny powinien posiadać elastyczne, podatne lemiesze, odchylające się np. po najechaniu na wystającą z jezdni studzienkę bądź inną tego typu przeszkodę;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pług powinien być wyposażony w system zapobiegający przenoszeniu drgań                 z pługa na pojazd i odwrotnie;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pług ustawiony pod kątem 30</w:t>
      </w:r>
      <w:r>
        <w:rPr>
          <w:rFonts w:cs="Arial" w:ascii="Cambria" w:hAnsi="Cambria"/>
          <w:color w:val="000000"/>
          <w:sz w:val="24"/>
          <w:szCs w:val="24"/>
          <w:vertAlign w:val="superscript"/>
        </w:rPr>
        <w:t>o</w:t>
      </w:r>
      <w:r>
        <w:rPr>
          <w:rFonts w:cs="Arial" w:ascii="Cambria" w:hAnsi="Cambria"/>
          <w:color w:val="000000"/>
          <w:sz w:val="24"/>
          <w:szCs w:val="24"/>
        </w:rPr>
        <w:t xml:space="preserve"> musi gwarantować odśnieżanie na szerokości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w przedziale 1,5 m – 2,5 m.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Ciągnik rolniczy powinien spełniać następujące wymogi: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moc silnika nie mniejsza niż 18 KM;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dopuszczalna masa całkowita nie większa niż 4,5 t;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szerokość ciągnika winna mieścić się w przedziale 1,2m – 2,0m;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Każdy z ciągników powinien być wyposażony w następujący osprzęt: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pług odśnieżny dwulemieszowy łamany (o zmiennej geometrii), sterowany                     z kabiny operatora, prawo – lewo oraz w odwrócone V z dociskiem do podłoża             i gumowymi listwami dolnymi o szerokości lemiesza do 2m;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posypywarkę montowaną na ciągniku o załadunku nie mniejszym niż 300kg,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W przypadku awarii którejkolwiek jednostki sprzętowej, Wykonawca zobowiązany jest bezzwłocznie podstawić w miejsce uszkodzonej, rezerwową, i powiadomić o fakcie Zamawiającego.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2. WYTWORNICA SOLANKI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Każdy z Wykonawców winien dysponować jedną wytwornicą solanki o wydajności wytwarzania solanki o stężeniu 30% nie mniejszej niż 800 l/h.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Wytwornica solanki musi znajdować się w tej samej lokalizacji co magazyn soli drogowej </w:t>
      </w:r>
      <w:r>
        <w:rPr>
          <w:rFonts w:cs="Arial" w:ascii="Cambria" w:hAnsi="Cambria"/>
          <w:color w:val="000000"/>
          <w:sz w:val="24"/>
          <w:szCs w:val="24"/>
        </w:rPr>
        <w:t>i</w:t>
      </w:r>
      <w:r>
        <w:rPr>
          <w:rFonts w:cs="Arial" w:ascii="Cambria" w:hAnsi="Cambria"/>
          <w:color w:val="000000"/>
          <w:sz w:val="24"/>
          <w:szCs w:val="24"/>
        </w:rPr>
        <w:t xml:space="preserve"> piasku.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3</w:t>
      </w:r>
      <w:r>
        <w:rPr>
          <w:rFonts w:cs="Arial" w:ascii="Cambria" w:hAnsi="Cambria"/>
          <w:color w:val="000000"/>
          <w:sz w:val="24"/>
          <w:szCs w:val="24"/>
        </w:rPr>
        <w:t xml:space="preserve">. 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MAGAZYN SOLI DROGOWEJ I PIASKU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Każdy z Wykonawców winien dysponować zadaszonym magazynem soli drogowej                    i piasku, o konstrukcji stałej, szczelnej i podłożu betonowym lub asfaltowym (z podbudową betonową), wyprofilowanym w taki sposób, aby w miejscu składowania środków chemicznych o właściwościach higroskopijnych nie zbierała się woda.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Konstrukcja magazynu winna zapobiegać przedostawaniu się środków chemicznych do gruntu.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Magazyn powinien być zlokalizowany w granicach administracyjnych Miasta Łodzi, </w:t>
        <w:br/>
        <w:t>a jego minimalna pojemność powinna wynosić nie mniej niż 40 t soli i 40 t piasku.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Zamawiający dopuszcza lokalizację stałego i czasowego składowania materiałów </w:t>
        <w:br/>
        <w:t>w odległości nie większej niż 1 km od granic administracyjnych Miasta Łodzi.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4. POTENCJAŁ LUDZKI.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Zamawiający wymaga, aby Wykonawca dysponował odpowiednią ilością osób wytypowanych do realizacji zamówienia gwarantujących należytą i terminową jego realizację, w tym operatorów ciągników, posypywarek, pługów itp. oraz kadry koordynującej działania w terenie po stronie Wykonawcy.</w:t>
      </w:r>
    </w:p>
    <w:p>
      <w:pPr>
        <w:pStyle w:val="NoSpacing"/>
        <w:jc w:val="both"/>
        <w:rPr>
          <w:rFonts w:ascii="Cambria" w:hAnsi="Cambria" w:cs="Arial"/>
          <w:b/>
          <w:b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Cambria" w:hAnsi="Cambria" w:cs="Arial"/>
          <w:b/>
          <w:b/>
          <w:sz w:val="24"/>
          <w:szCs w:val="24"/>
        </w:rPr>
      </w:pPr>
      <w:r>
        <w:rPr>
          <w:rFonts w:cs="Arial" w:ascii="Cambria" w:hAnsi="Cambria"/>
          <w:b/>
          <w:sz w:val="24"/>
          <w:szCs w:val="24"/>
        </w:rPr>
        <w:t>Uwaga:</w:t>
      </w:r>
    </w:p>
    <w:p>
      <w:pPr>
        <w:pStyle w:val="NoSpacing"/>
        <w:jc w:val="both"/>
        <w:rPr>
          <w:rFonts w:ascii="Cambria" w:hAnsi="Cambria" w:cs="Arial"/>
          <w:b/>
          <w:b/>
          <w:sz w:val="24"/>
          <w:szCs w:val="24"/>
        </w:rPr>
      </w:pPr>
      <w:r>
        <w:rPr>
          <w:rFonts w:cs="Arial" w:ascii="Cambria" w:hAnsi="Cambria"/>
          <w:b/>
          <w:sz w:val="24"/>
          <w:szCs w:val="24"/>
        </w:rPr>
      </w:r>
    </w:p>
    <w:p>
      <w:pPr>
        <w:pStyle w:val="NoSpacing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Zamawiający nie wymaga konkretnej ilości osób.</w:t>
      </w:r>
    </w:p>
    <w:p>
      <w:pPr>
        <w:pStyle w:val="NoSpacing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Spacing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 xml:space="preserve">Jednocześnie, biorąc pod uwagę fakt, że Wykonawca biorąc udział przy realizacji zamówienia winien posiadać sprzęt w ilości nie mniejszej niż określony w niniejszej specyfikacji technicznej, </w:t>
      </w:r>
      <w:r>
        <w:rPr>
          <w:rFonts w:cs="Arial" w:ascii="Cambria" w:hAnsi="Cambria"/>
          <w:bCs/>
          <w:color w:val="000000"/>
          <w:sz w:val="24"/>
          <w:szCs w:val="24"/>
        </w:rPr>
        <w:t>a p</w:t>
      </w:r>
      <w:r>
        <w:rPr>
          <w:rFonts w:cs="Arial" w:ascii="Cambria" w:hAnsi="Cambria"/>
          <w:sz w:val="24"/>
          <w:szCs w:val="24"/>
        </w:rPr>
        <w:t xml:space="preserve">race wykonywane będą 7 dni w tygodniu w ruchu ciągłym </w:t>
        <w:br/>
        <w:t xml:space="preserve">w systemie 24 h, Wykonawca winien to uwzględnić, tym bardziej, że </w:t>
      </w:r>
      <w:r>
        <w:rPr>
          <w:rFonts w:cs="Arial" w:ascii="Cambria" w:hAnsi="Cambria"/>
          <w:color w:val="000000"/>
          <w:sz w:val="24"/>
          <w:szCs w:val="24"/>
        </w:rPr>
        <w:t>Zamawiający nie wyklucza konieczności zaangażowania w usługi całości sprzętu jednocześnie.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color w:val="000000"/>
          <w:sz w:val="24"/>
          <w:szCs w:val="24"/>
        </w:rPr>
      </w:pPr>
      <w:r>
        <w:rPr>
          <w:rFonts w:cs="Arial" w:ascii="Cambria" w:hAnsi="Cambria"/>
          <w:b/>
          <w:bCs/>
          <w:color w:val="000000"/>
          <w:sz w:val="24"/>
          <w:szCs w:val="24"/>
        </w:rPr>
        <w:t>Zamawiaj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>ą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 xml:space="preserve">cy stosownie do art. </w:t>
      </w:r>
      <w:r>
        <w:rPr>
          <w:rFonts w:cs="Arial" w:ascii="Cambria" w:hAnsi="Cambria"/>
          <w:b/>
          <w:bCs/>
          <w:color w:val="000000"/>
          <w:sz w:val="24"/>
          <w:szCs w:val="24"/>
          <w:u w:val="single"/>
        </w:rPr>
        <w:t>29 ust. 3a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 xml:space="preserve"> ustawy Pzp, wymaga zatrudnienia przez Wykonawc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 xml:space="preserve">ę 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lub Podwykonawc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 xml:space="preserve">ę 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na podstawie umowy o prac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 xml:space="preserve">ę 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osób wykonuj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>ą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cych czynno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>ś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ci w zakresie realizacji zamówienia, których wykonanie zawiera cechy stosunku pracy okre</w:t>
      </w:r>
      <w:r>
        <w:rPr>
          <w:rFonts w:eastAsia="Arial,Bold" w:cs="Arial" w:ascii="Cambria" w:hAnsi="Cambria"/>
          <w:b/>
          <w:bCs/>
          <w:color w:val="000000"/>
          <w:sz w:val="24"/>
          <w:szCs w:val="24"/>
        </w:rPr>
        <w:t>ś</w:t>
      </w:r>
      <w:r>
        <w:rPr>
          <w:rFonts w:cs="Arial" w:ascii="Cambria" w:hAnsi="Cambria"/>
          <w:b/>
          <w:bCs/>
          <w:color w:val="000000"/>
          <w:sz w:val="24"/>
          <w:szCs w:val="24"/>
        </w:rPr>
        <w:t>lone w art. 22 § 1 ustawy z dnia 26 czerwca 1974 r. – Kodeks pracy.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Szczegóły we wzorze umowy.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282935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12/2020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613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Times New Roman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5f338e"/>
    <w:rPr>
      <w:rFonts w:ascii="Calibri" w:hAnsi="Calibri" w:eastAsia="Droid Sans Fallback" w:cs="Times New Roman"/>
      <w:color w:val="00000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f338e"/>
    <w:rPr>
      <w:rFonts w:ascii="Calibri" w:hAnsi="Calibri" w:eastAsia="Droid Sans Fallback" w:cs="Times New Roman"/>
      <w:color w:val="00000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544ca"/>
    <w:rPr>
      <w:rFonts w:ascii="Segoe UI" w:hAnsi="Segoe UI" w:eastAsia="Droid Sans Fallback" w:cs="Segoe UI"/>
      <w:color w:val="00000A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b613e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4b613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Times New Roman"/>
      <w:color w:val="00000A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f33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33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544c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LibreOffice/6.4.4.2$Windows_X86_64 LibreOffice_project/3d775be2011f3886db32dfd395a6a6d1ca2630ff</Application>
  <Pages>4</Pages>
  <Words>984</Words>
  <Characters>6346</Characters>
  <CharactersWithSpaces>7375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2020-09-25T12:49:00Z</dcterms:created>
  <dc:creator>J.Jakubowska</dc:creator>
  <dc:description/>
  <dc:language>pl-PL</dc:language>
  <cp:lastModifiedBy/>
  <cp:lastPrinted>2018-09-03T08:03:00Z</cp:lastPrinted>
  <dcterms:modified xsi:type="dcterms:W3CDTF">2020-09-27T21:47:29Z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